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0C3BC2" w:rsidRPr="000C3BC2" w:rsidTr="000C3BC2">
        <w:trPr>
          <w:tblCellSpacing w:w="15" w:type="dxa"/>
        </w:trPr>
        <w:tc>
          <w:tcPr>
            <w:tcW w:w="0" w:type="auto"/>
            <w:hideMark/>
          </w:tcPr>
          <w:p w:rsidR="000C3BC2" w:rsidRPr="000C3BC2" w:rsidRDefault="000C3BC2" w:rsidP="000C3B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b/>
                <w:bCs/>
                <w:sz w:val="36"/>
                <w:szCs w:val="36"/>
                <w:cs/>
              </w:rPr>
              <w:t>ประกาศองค์การบริหารส่วนตำบลคึกคัก</w:t>
            </w:r>
          </w:p>
          <w:p w:rsidR="000C3BC2" w:rsidRPr="000C3BC2" w:rsidRDefault="000C3BC2" w:rsidP="000C3B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b/>
                <w:bCs/>
                <w:sz w:val="36"/>
                <w:szCs w:val="36"/>
                <w:cs/>
              </w:rPr>
              <w:t>เรื่อง</w:t>
            </w:r>
            <w:r w:rsidRPr="000C3BC2">
              <w:rPr>
                <w:rFonts w:ascii="Times" w:eastAsia="Times New Roman" w:hAnsi="Times" w:cs="Times" w:hint="cs"/>
                <w:b/>
                <w:bCs/>
                <w:sz w:val="36"/>
                <w:szCs w:val="36"/>
              </w:rPr>
              <w:t>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36"/>
                <w:szCs w:val="36"/>
                <w:cs/>
              </w:rPr>
              <w:t>สอบราคาจ้างเหมาก่อสร้าง</w:t>
            </w:r>
          </w:p>
          <w:p w:rsidR="000C3BC2" w:rsidRPr="000C3BC2" w:rsidRDefault="000C3BC2" w:rsidP="000C3B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b/>
                <w:bCs/>
                <w:sz w:val="36"/>
                <w:szCs w:val="36"/>
              </w:rPr>
              <w:t>………………………………….……</w:t>
            </w:r>
          </w:p>
          <w:p w:rsidR="000C3BC2" w:rsidRPr="000C3BC2" w:rsidRDefault="000C3BC2" w:rsidP="000C3B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36"/>
                <w:szCs w:val="3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ด้วยองค์การบริหารส่วนตำบลคึกคัก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มีความประสงค์จะสอบราคาจ้างเหมาก่อสร้าง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จำนวน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โดยแยกยื่นซอง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แยกสัญญาแต่ละโครงการ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โดยไม่เกี่ยวข้องกัน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ดังรายการ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ต่อไปนี้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1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โครงการก่อสร้างถนนแอสฟัลท์ติก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ซอยโก้นุ้ย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ขนาดผิวจราจรกว้าง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4.00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ยาว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200.00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0.05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พร้อมวางท่อทางเชื่อม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คสล. 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Ø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0.60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x 1.00 x 8.00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จำนวน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จุด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(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รายละเอียดตามแบบแปลน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อบต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คึกคัก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)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 หมู่ที่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ตำบลคึกคัก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อำเภอตะกั่วป่า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จังหวัดพังงา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ราคากลาง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534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,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900 บาท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โครงการก่อสร้างถนนแอสฟัลท์ติก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ซอยป้าชอบ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ขนาดผิวจราจรกว้าง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4.00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ยาว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200.00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0.05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พร้อมวางท่อทางเชื่อม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คสล. 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Ø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0.60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x 1.00 x 34.00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พร้อมบ่อพักน้ำก่ออิฐบล็อกคานขนาดกว้าง 1.00 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ยาว 1.00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ลึก 1.20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 พร้อมฝาปิด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คสล.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(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รายละเอียดตามแบบแปลน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อบต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คึกคัก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)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หมู่ที่ 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ตำบลคึกคัก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อำเภอตะกั่วป่า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จังหวัดพังงา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ราคากลาง 608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,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340 บาท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โครงการปรับปรุงยกระดับ</w:t>
            </w:r>
            <w:r w:rsidRPr="000C3BC2">
              <w:rPr>
                <w:rFonts w:ascii="Arial" w:eastAsia="Times New Roman" w:hAnsi="Arial" w:cs="Angsana New"/>
                <w:sz w:val="16"/>
                <w:szCs w:val="16"/>
                <w:cs/>
              </w:rPr>
              <w:t>ถนน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หินกะสะ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ซอยหลังเรือ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ต.813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ช่วงที่ 1 ผิวจราจรหินกะสะ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กว้าง 5.00 เมตร ยาว 90.00 เมตร หนา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0.15 เมตร พร้อมบดอัดแน่น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ช่วงที่ 2 ยกระดับดินถม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กว้าง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5.00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ยาว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103.40 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หนาเฉลี่ย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1.42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และผิวจราจรหินกะสะหนา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0.15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บดอัดแน่น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พร้อมวางท่อระบายน้ำ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คสล.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ขนาด 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Ø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1.00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x 1.00 x 12.00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เมตร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จำนวน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 จุด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(รายละเอียดตามแบบแปลน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อบต.คึกคัก) 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หมู่ที่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6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ตำบลคึกคัก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อำเภอตะกั่วป่า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จังหวัดพังงา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ราคากลาง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554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,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050 บาท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</w:t>
            </w:r>
          </w:p>
          <w:p w:rsidR="000C3BC2" w:rsidRPr="000C3BC2" w:rsidRDefault="000C3BC2" w:rsidP="000C3BC2">
            <w:pPr>
              <w:spacing w:after="0" w:line="240" w:lineRule="auto"/>
              <w:ind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ผู้มีสิทธิเสนอราคาจะต้องมีคุณสมบัติดังนี้</w:t>
            </w:r>
          </w:p>
          <w:p w:rsidR="000C3BC2" w:rsidRPr="000C3BC2" w:rsidRDefault="000C3BC2" w:rsidP="000C3BC2">
            <w:pPr>
              <w:spacing w:after="0" w:line="240" w:lineRule="auto"/>
              <w:ind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1.  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เป็นนิติบุคคล หรือบุคคลธรรมดา ที่มีอาชีพรับจ้างทำงานที่สอบราคาดังกล่าว</w:t>
            </w:r>
          </w:p>
          <w:p w:rsidR="000C3BC2" w:rsidRPr="000C3BC2" w:rsidRDefault="000C3BC2" w:rsidP="000C3BC2">
            <w:pPr>
              <w:spacing w:after="0" w:line="240" w:lineRule="auto"/>
              <w:ind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2.  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ในขณะที่ยื่นซองสอบราคา</w:t>
            </w:r>
          </w:p>
          <w:p w:rsidR="000C3BC2" w:rsidRPr="000C3BC2" w:rsidRDefault="000C3BC2" w:rsidP="000C3BC2">
            <w:pPr>
              <w:spacing w:after="0" w:line="240" w:lineRule="auto"/>
              <w:ind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3.  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คึกคัก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วันประกาศสอบราคา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0C3BC2" w:rsidRPr="000C3BC2" w:rsidRDefault="000C3BC2" w:rsidP="000C3BC2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4. 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มีผลงานก่อสร้างประเภทเดียวกันกับงานที่สอบราคาจ้าง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ด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 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มีผลงานก่อสร้างประเภทเดียวกันกับงานที่สอบราคาจ้างในวงเงินไม่น้อยกว่า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267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,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450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และเป็นผลงานที่เป็นคู่สัญญาโดยตรงกับส่วนราชการ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หน่วยงานตามกฎหมายว่าด้วยระเบียบบริหารรส่วนท้องถิ่น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หน่วยงานอื่นซึ่งมีกฎหมายบัญญัติให้มีฐานะเป็นราชการบริหารส่วนท้องถิ่น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รัฐวิสาหกิจหรือหน่วยงานเอกชนที่องค์การบริหารส่วนตำบลเชื่อถือ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มีผลงานก่อสร้างประเภทเดียวกันกับงานที่สอบราคาจ้างในวงเงินไม่น้อยกว่า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304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,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170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และเป็นผลงานที่เป็นคู่สัญญาโดยตรงกับส่วนราชการ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หน่วยงานตามกฎหมายว่าด้วยระเบียบบริหารราชการส่วนท้องถิ่น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หน่วยงานอื่นซึ่งมีกฎหมายบัญญัติให้มีฐานะเป็นราชการบริหารส่วนท้องถิ่น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รัฐวิสาหกิจหรือหน่วยงานเอกชนที่องค์การบริหารส่วนตำบลเชื่อถือ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มีผลงานก่อสร้างประเภทเดียวกันกับงานที่สอบราคาจ้างในวงเงินไม่น้อยกว่า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277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,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025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และเป็นผลงานที่เป็นคู่สัญญาโดยตรงกับส่วนราชการ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หน่วยงานตามกฎหมายว่าด้วยระเบียบบริหารราชการส่วนท้องถิ่น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หน่วยงานอื่นซึ่งมีกฎหมายบัญญัติให้มีฐานะเป็นราชการบริหารส่วนท้องถิ่น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รัฐวิสาหกิจหรือหน่วยงานเอกชนที่องค์การบริหารส่วนตำบลเชื่อถือ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</w:p>
          <w:p w:rsidR="000C3BC2" w:rsidRPr="000C3BC2" w:rsidRDefault="000C3BC2" w:rsidP="000C3BC2">
            <w:pPr>
              <w:spacing w:after="0" w:line="240" w:lineRule="auto"/>
              <w:ind w:right="-483"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กำหนดดูสถานที่ก่อสร้าง ในวันที่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26 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ระหว่างเวลา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13.00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ถึง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15.00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ที่ทำการองค์การบริหารส่วนตำบลคึกคัก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และกำหนดรับฟังคำชี้แจงรายละเอียดเพิ่มเติม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ในวันที่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26  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เวลา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15.30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เป็นต้นไป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</w:p>
          <w:p w:rsidR="000C3BC2" w:rsidRPr="000C3BC2" w:rsidRDefault="000C3BC2" w:rsidP="000C3BC2">
            <w:pPr>
              <w:spacing w:after="0" w:line="240" w:lineRule="auto"/>
              <w:ind w:right="-625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กำหนดยื่นซองสอบราคา ในวันที่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27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ระหว่างเวลา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08.30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ถึง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10.00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ศูนย์รวมข้อมูลข่าวสารการซื้อหรือการจ้างของ อบต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.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ระดับอำเภอ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(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ที่ว่าการอำเภอตะกั่วป่า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)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และกำหนดเปิดซองสอบราคาในวันที่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27  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ตั้งแต่เวลา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10.10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เป็นต้นไป</w:t>
            </w:r>
          </w:p>
          <w:p w:rsidR="000C3BC2" w:rsidRPr="000C3BC2" w:rsidRDefault="000C3BC2" w:rsidP="000C3BC2">
            <w:pPr>
              <w:spacing w:after="0" w:line="240" w:lineRule="auto"/>
              <w:ind w:right="-483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ผู้สนใจติดต่อขอรับ / ซื้อเอกสารสอบราคาดังนี้</w:t>
            </w:r>
          </w:p>
          <w:p w:rsidR="000C3BC2" w:rsidRPr="000C3BC2" w:rsidRDefault="000C3BC2" w:rsidP="000C3BC2">
            <w:pPr>
              <w:spacing w:after="0" w:line="240" w:lineRule="auto"/>
              <w:ind w:right="-483"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1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ราคาชุดละ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600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</w:p>
          <w:p w:rsidR="000C3BC2" w:rsidRPr="000C3BC2" w:rsidRDefault="000C3BC2" w:rsidP="000C3BC2">
            <w:pPr>
              <w:spacing w:after="0" w:line="240" w:lineRule="auto"/>
              <w:ind w:right="-483"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2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ราคาชุดละ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700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</w:p>
          <w:p w:rsidR="000C3BC2" w:rsidRPr="000C3BC2" w:rsidRDefault="000C3BC2" w:rsidP="000C3BC2">
            <w:pPr>
              <w:spacing w:after="0" w:line="240" w:lineRule="auto"/>
              <w:ind w:right="-483"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โครงการที่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3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ราคาชุดละ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   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600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บาท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ได้ที่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ที่ทำการองค์การบริหารส่วนตำบลคึกคัก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ระหว่างวันที่</w:t>
            </w:r>
            <w:r w:rsidRPr="000C3BC2">
              <w:rPr>
                <w:rFonts w:ascii="Times" w:eastAsia="Times New Roman" w:hAnsi="Times" w:cs="Times"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ถึงวันที่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u w:val="single"/>
              </w:rPr>
              <w:t>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26  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  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2553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หรือสอบถามทางโทรศัพท์หมายเลข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Times"/>
                <w:b/>
                <w:bCs/>
                <w:sz w:val="16"/>
                <w:szCs w:val="16"/>
                <w:u w:val="single"/>
              </w:rPr>
              <w:t>076- 487446 </w:t>
            </w:r>
            <w:r w:rsidRPr="000C3BC2">
              <w:rPr>
                <w:rFonts w:ascii="Times" w:eastAsia="Times New Roman" w:hAnsi="Times" w:cs="Times" w:hint="cs"/>
                <w:b/>
                <w:bCs/>
                <w:sz w:val="16"/>
                <w:szCs w:val="16"/>
                <w:u w:val="single"/>
              </w:rPr>
              <w:t>,</w:t>
            </w:r>
            <w:r w:rsidRPr="000C3BC2">
              <w:rPr>
                <w:rFonts w:ascii="Times" w:eastAsia="Times New Roman" w:hAnsi="Times" w:cs="Angsana New" w:hint="cs"/>
                <w:b/>
                <w:bCs/>
                <w:sz w:val="16"/>
                <w:szCs w:val="16"/>
                <w:u w:val="single"/>
                <w:cs/>
              </w:rPr>
              <w:t>076-487163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ในวันและเวลาราชการ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</w:t>
            </w:r>
          </w:p>
          <w:p w:rsidR="000C3BC2" w:rsidRPr="000C3BC2" w:rsidRDefault="000C3BC2" w:rsidP="000C3BC2">
            <w:pPr>
              <w:spacing w:after="0" w:line="240" w:lineRule="auto"/>
              <w:ind w:left="1440" w:firstLine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ประกาศ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ณ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วันที่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1   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เดือน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เมษายน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พ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ศ</w:t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.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25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  <w:cs/>
              </w:rPr>
              <w:br/>
            </w:r>
            <w:r w:rsidRPr="000C3BC2">
              <w:rPr>
                <w:rFonts w:ascii="Times" w:eastAsia="Times New Roman" w:hAnsi="Times" w:cs="Times"/>
                <w:sz w:val="16"/>
                <w:szCs w:val="16"/>
              </w:rPr>
              <w:br/>
              <w:t>                   (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นายสวัสดิ์</w:t>
            </w:r>
            <w:r w:rsidRPr="000C3BC2">
              <w:rPr>
                <w:rFonts w:ascii="Times" w:eastAsia="Times New Roman" w:hAnsi="Times" w:cs="Times" w:hint="cs"/>
                <w:sz w:val="16"/>
                <w:szCs w:val="16"/>
              </w:rPr>
              <w:t>  </w:t>
            </w:r>
            <w:r w:rsidRPr="000C3BC2">
              <w:rPr>
                <w:rFonts w:ascii="Times" w:eastAsia="Times New Roman" w:hAnsi="Times" w:cs="Angsana New" w:hint="cs"/>
                <w:sz w:val="16"/>
                <w:szCs w:val="16"/>
                <w:cs/>
              </w:rPr>
              <w:t>ตันเก่ง)</w:t>
            </w:r>
          </w:p>
          <w:p w:rsidR="000C3BC2" w:rsidRPr="000C3BC2" w:rsidRDefault="000C3BC2" w:rsidP="000C3B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BC2">
              <w:rPr>
                <w:rFonts w:ascii="Times" w:eastAsia="Times New Roman" w:hAnsi="Times" w:cs="Times"/>
                <w:sz w:val="16"/>
                <w:szCs w:val="16"/>
              </w:rPr>
              <w:t>                                                </w:t>
            </w:r>
            <w:r w:rsidRPr="000C3BC2">
              <w:rPr>
                <w:rFonts w:ascii="Times" w:eastAsia="Times New Roman" w:hAnsi="Times" w:cs="Angsana New"/>
                <w:sz w:val="16"/>
                <w:szCs w:val="16"/>
                <w:cs/>
              </w:rPr>
              <w:t>นายกองค์การบริหารส่วนตำบลคึกคัก</w:t>
            </w:r>
          </w:p>
        </w:tc>
      </w:tr>
    </w:tbl>
    <w:p w:rsidR="000C3BC2" w:rsidRPr="000C3BC2" w:rsidRDefault="000C3BC2" w:rsidP="000C3BC2">
      <w:pPr>
        <w:spacing w:after="75" w:line="240" w:lineRule="auto"/>
        <w:rPr>
          <w:rFonts w:ascii="Tahoma" w:eastAsia="Times New Roman" w:hAnsi="Tahoma" w:cs="Tahoma"/>
          <w:sz w:val="24"/>
          <w:szCs w:val="24"/>
        </w:rPr>
      </w:pPr>
      <w:r w:rsidRPr="000C3BC2">
        <w:rPr>
          <w:rFonts w:ascii="Tahoma" w:eastAsia="Times New Roman" w:hAnsi="Tahoma" w:cs="Tahoma"/>
          <w:sz w:val="24"/>
          <w:szCs w:val="24"/>
        </w:rPr>
        <w:t> </w:t>
      </w:r>
    </w:p>
    <w:p w:rsidR="005679A1" w:rsidRDefault="000C3BC2" w:rsidP="000C3BC2">
      <w:pPr>
        <w:ind w:left="-142" w:firstLine="142"/>
      </w:pPr>
      <w:r w:rsidRPr="000C3BC2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027966D6" wp14:editId="066ADF23">
            <wp:extent cx="95250" cy="95250"/>
            <wp:effectExtent l="0" t="0" r="0" b="0"/>
            <wp:docPr id="1" name="Picture 1" descr="http://www.khukkhak.go.th/templates/apho_jelly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ukkhak.go.th/templates/apho_jelly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BC2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6A289773" wp14:editId="32470838">
            <wp:extent cx="95250" cy="95250"/>
            <wp:effectExtent l="0" t="0" r="0" b="0"/>
            <wp:docPr id="2" name="Picture 2" descr="http://www.khukkhak.go.th/templates/apho_jelly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ukkhak.go.th/templates/apho_jelly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BC2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7BB26A7C" wp14:editId="06AC0E90">
            <wp:extent cx="95250" cy="95250"/>
            <wp:effectExtent l="0" t="0" r="0" b="0"/>
            <wp:docPr id="3" name="Picture 3" descr="http://www.khukkhak.go.th/templates/apho_jelly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hukkhak.go.th/templates/apho_jelly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BC2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40F7F2AE" wp14:editId="0325C239">
            <wp:extent cx="95250" cy="95250"/>
            <wp:effectExtent l="0" t="0" r="0" b="0"/>
            <wp:docPr id="4" name="Picture 4" descr="http://www.khukkhak.go.th/templates/apho_jelly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hukkhak.go.th/templates/apho_jelly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9A1" w:rsidSect="000C3BC2">
      <w:pgSz w:w="11906" w:h="16838"/>
      <w:pgMar w:top="142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C2"/>
    <w:rsid w:val="0001262C"/>
    <w:rsid w:val="0003288D"/>
    <w:rsid w:val="000330A2"/>
    <w:rsid w:val="0007037F"/>
    <w:rsid w:val="000B1501"/>
    <w:rsid w:val="000C3BC2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58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2019-01-17T08:34:00Z</dcterms:created>
  <dcterms:modified xsi:type="dcterms:W3CDTF">2019-01-17T08:35:00Z</dcterms:modified>
</cp:coreProperties>
</file>